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A848" w14:textId="7EA683EC" w:rsidR="00743D61" w:rsidRPr="002F19E9" w:rsidRDefault="002F19E9" w:rsidP="002F19E9">
      <w:pPr>
        <w:pStyle w:val="Heading1"/>
      </w:pPr>
      <w:r w:rsidRPr="002F19E9">
        <w:t>About the Certificate Program</w:t>
      </w:r>
    </w:p>
    <w:p w14:paraId="39A51CF1" w14:textId="6277EAA3" w:rsidR="002F19E9" w:rsidRDefault="002F19E9">
      <w:r>
        <w:t xml:space="preserve">The Nuclear Nonproliferation Science and Policy Graduate Certificate Program </w:t>
      </w:r>
      <w:r w:rsidR="002F34A8">
        <w:t xml:space="preserve">is </w:t>
      </w:r>
      <w:r>
        <w:t xml:space="preserve">designed to educate students and post-graduate professionals </w:t>
      </w:r>
      <w:r w:rsidRPr="0025484C">
        <w:t>about nuclear nonproliferation</w:t>
      </w:r>
      <w:r>
        <w:t xml:space="preserve"> from </w:t>
      </w:r>
      <w:r w:rsidRPr="0025484C">
        <w:t xml:space="preserve">both the </w:t>
      </w:r>
      <w:r>
        <w:t>social science</w:t>
      </w:r>
      <w:r w:rsidRPr="0025484C">
        <w:t xml:space="preserve"> and the </w:t>
      </w:r>
      <w:r>
        <w:t>engineering</w:t>
      </w:r>
      <w:r w:rsidRPr="0025484C">
        <w:t xml:space="preserve"> perspectives. </w:t>
      </w:r>
      <w:r>
        <w:t>The program is jointly administered by the NCSU Department of Nuclear Engineering and Department of Political Science.</w:t>
      </w:r>
    </w:p>
    <w:p w14:paraId="551FEF47" w14:textId="3EC35EA4" w:rsidR="002F19E9" w:rsidRDefault="002F19E9">
      <w:r w:rsidRPr="0025484C">
        <w:t xml:space="preserve">Students will develop an </w:t>
      </w:r>
      <w:r>
        <w:t xml:space="preserve">in-depth </w:t>
      </w:r>
      <w:r w:rsidRPr="0025484C">
        <w:t>understanding of the technical a</w:t>
      </w:r>
      <w:r>
        <w:t xml:space="preserve">nd policy challenges to developing and implementing </w:t>
      </w:r>
      <w:r w:rsidRPr="0025484C">
        <w:t xml:space="preserve">robust </w:t>
      </w:r>
      <w:r>
        <w:t xml:space="preserve">international </w:t>
      </w:r>
      <w:r w:rsidRPr="0025484C">
        <w:t>nuclear nonproliferation regime</w:t>
      </w:r>
      <w:r>
        <w:t>s</w:t>
      </w:r>
      <w:r w:rsidRPr="0025484C">
        <w:t xml:space="preserve">. </w:t>
      </w:r>
      <w:r>
        <w:t xml:space="preserve">Their education </w:t>
      </w:r>
      <w:r w:rsidRPr="0025484C">
        <w:t>will be supported by assignments designed t</w:t>
      </w:r>
      <w:r>
        <w:t>o reinforce understanding of that</w:t>
      </w:r>
      <w:r w:rsidRPr="0025484C">
        <w:t xml:space="preserve"> </w:t>
      </w:r>
      <w:r>
        <w:t>subject matter</w:t>
      </w:r>
      <w:r w:rsidRPr="0025484C">
        <w:t>, class projects which cover key areas such as proliferation case studies and physical security simulations, as well as interactions with subject matter exper</w:t>
      </w:r>
      <w:r>
        <w:t>t</w:t>
      </w:r>
      <w:r w:rsidRPr="0025484C">
        <w:t>s in nuclear nonproliferation technology and policy.</w:t>
      </w:r>
    </w:p>
    <w:p w14:paraId="6812A027" w14:textId="522BF5DB" w:rsidR="002F19E9" w:rsidRDefault="002F19E9">
      <w:r>
        <w:t>This certificate program is open to degree-seeking students at NCSU, students at other institutions of higher education, and post-graduate professionals seeking to expand their educational credentials.</w:t>
      </w:r>
    </w:p>
    <w:p w14:paraId="1793F72A" w14:textId="539FC9A9" w:rsidR="002F19E9" w:rsidRPr="002F19E9" w:rsidRDefault="002F19E9" w:rsidP="002F19E9">
      <w:pPr>
        <w:pStyle w:val="Heading1"/>
      </w:pPr>
      <w:r w:rsidRPr="002F19E9">
        <w:t>Total Credit Hours to Graduate</w:t>
      </w:r>
    </w:p>
    <w:p w14:paraId="0D260E83" w14:textId="58FB8355" w:rsidR="002F19E9" w:rsidRDefault="002F19E9" w:rsidP="002F19E9">
      <w:r>
        <w:t xml:space="preserve">To earn the certificate, students must complete an interdisciplinary mix of four semester-long courses (12 total credit hours) in Nuclear Engineering and Political Science. Eligible courses are listed in this </w:t>
      </w:r>
      <w:commentRangeStart w:id="0"/>
      <w:r w:rsidRPr="002F19E9">
        <w:rPr>
          <w:color w:val="4472C4" w:themeColor="accent1"/>
          <w:u w:val="single"/>
        </w:rPr>
        <w:t xml:space="preserve">program </w:t>
      </w:r>
      <w:r>
        <w:rPr>
          <w:color w:val="4472C4" w:themeColor="accent1"/>
          <w:u w:val="single"/>
        </w:rPr>
        <w:t>information packet</w:t>
      </w:r>
      <w:commentRangeEnd w:id="0"/>
      <w:r>
        <w:rPr>
          <w:rStyle w:val="CommentReference"/>
        </w:rPr>
        <w:commentReference w:id="0"/>
      </w:r>
      <w:r>
        <w:t>.</w:t>
      </w:r>
    </w:p>
    <w:p w14:paraId="33701130" w14:textId="19487E68" w:rsidR="002F19E9" w:rsidRDefault="002F19E9" w:rsidP="002F19E9">
      <w:r>
        <w:t>Note that many of the courses are offered online to enable off-campus students and post-graduate professionals to earn the certificate via distance education.  Furthermore, degree-seeking students may count up to two of the certificate courses toward their graduate degree.</w:t>
      </w:r>
    </w:p>
    <w:p w14:paraId="1F781ECA" w14:textId="7B83C293" w:rsidR="002F19E9" w:rsidRDefault="002F19E9" w:rsidP="002F19E9">
      <w:r>
        <w:t>Certificate applicants will compose a study plan identifying the four courses they will take to earn the certificate. Nominally, you will take two courses in Nuclear Engineering and two in Political Science; the study plan will be reviewed and approved by the certificate program director. All certificate courses must be completed within four years of enrollment.</w:t>
      </w:r>
    </w:p>
    <w:p w14:paraId="2381E7E5" w14:textId="2A1A1796" w:rsidR="002F19E9" w:rsidRPr="002F19E9" w:rsidRDefault="002F19E9" w:rsidP="002F19E9">
      <w:pPr>
        <w:pStyle w:val="Heading1"/>
      </w:pPr>
      <w:r w:rsidRPr="002F19E9">
        <w:t>How to Apply</w:t>
      </w:r>
    </w:p>
    <w:p w14:paraId="6BB88D6F" w14:textId="77777777" w:rsidR="002F19E9" w:rsidRDefault="002F19E9" w:rsidP="002F19E9">
      <w:r>
        <w:t xml:space="preserve">Degree-seeking students at NCSU should apply to the program by completing the Certificate Plan Form at </w:t>
      </w:r>
      <w:hyperlink r:id="rId8" w:history="1">
        <w:r w:rsidRPr="004B2A87">
          <w:rPr>
            <w:rStyle w:val="Hyperlink"/>
          </w:rPr>
          <w:t>https://grad.ncsu.edu/wp-content/uploads/2015/12/grad-cert-plan-data-entry.pdf</w:t>
        </w:r>
      </w:hyperlink>
      <w:r>
        <w:t xml:space="preserve">; send the application with your study plan to the certificate program director (Dr. John Mattingly, </w:t>
      </w:r>
      <w:hyperlink r:id="rId9" w:history="1">
        <w:r w:rsidRPr="001E68F7">
          <w:rPr>
            <w:rStyle w:val="Hyperlink"/>
          </w:rPr>
          <w:t>jkmattin@ncsu.edu</w:t>
        </w:r>
      </w:hyperlink>
      <w:r>
        <w:t>)</w:t>
      </w:r>
    </w:p>
    <w:p w14:paraId="2216D708" w14:textId="77777777" w:rsidR="002F19E9" w:rsidRDefault="002F19E9" w:rsidP="002F19E9">
      <w:r>
        <w:t xml:space="preserve">Students at other institutions and post-graduate professionals should apply to the program by going to </w:t>
      </w:r>
      <w:hyperlink r:id="rId10" w:history="1">
        <w:r w:rsidRPr="0025484C">
          <w:rPr>
            <w:rStyle w:val="Hyperlink"/>
          </w:rPr>
          <w:t>https://grad.ncsu.edu/programs/details/?program=NNSP</w:t>
        </w:r>
      </w:hyperlink>
      <w:r>
        <w:t xml:space="preserve"> and clicking “Apply.”</w:t>
      </w:r>
    </w:p>
    <w:p w14:paraId="391B2DD7" w14:textId="567E9FCA" w:rsidR="002F19E9" w:rsidRDefault="002F19E9" w:rsidP="002F19E9">
      <w:r>
        <w:t xml:space="preserve">Detailed instructions describing the required application documents are provided in this </w:t>
      </w:r>
      <w:commentRangeStart w:id="1"/>
      <w:r w:rsidRPr="002F19E9">
        <w:rPr>
          <w:color w:val="4472C4" w:themeColor="accent1"/>
          <w:u w:val="single"/>
        </w:rPr>
        <w:t xml:space="preserve">program </w:t>
      </w:r>
      <w:r>
        <w:rPr>
          <w:color w:val="4472C4" w:themeColor="accent1"/>
          <w:u w:val="single"/>
        </w:rPr>
        <w:t>information packet</w:t>
      </w:r>
      <w:commentRangeEnd w:id="1"/>
      <w:r>
        <w:rPr>
          <w:rStyle w:val="CommentReference"/>
        </w:rPr>
        <w:commentReference w:id="1"/>
      </w:r>
      <w:r>
        <w:t>.</w:t>
      </w:r>
    </w:p>
    <w:p w14:paraId="24EA947C" w14:textId="47112EBE" w:rsidR="002F19E9" w:rsidRPr="002F19E9" w:rsidRDefault="002F19E9" w:rsidP="002F19E9">
      <w:pPr>
        <w:pStyle w:val="Heading1"/>
      </w:pPr>
      <w:r w:rsidRPr="002F19E9">
        <w:t>When to Apply</w:t>
      </w:r>
    </w:p>
    <w:p w14:paraId="50203C8B" w14:textId="2602A6BF" w:rsidR="002F19E9" w:rsidRDefault="002F19E9" w:rsidP="002F19E9">
      <w:r>
        <w:t xml:space="preserve">Applications are accepted year-round. Course registration and delivery follow NCSU’s </w:t>
      </w:r>
      <w:hyperlink r:id="rId11" w:history="1">
        <w:r w:rsidRPr="002F19E9">
          <w:rPr>
            <w:rStyle w:val="Hyperlink"/>
          </w:rPr>
          <w:t>academic calendar</w:t>
        </w:r>
      </w:hyperlink>
      <w:r>
        <w:t>.</w:t>
      </w:r>
    </w:p>
    <w:p w14:paraId="6DF35BDD" w14:textId="24321C3F" w:rsidR="002F19E9" w:rsidRPr="002F19E9" w:rsidRDefault="002F19E9" w:rsidP="002F19E9">
      <w:pPr>
        <w:pStyle w:val="Heading1"/>
      </w:pPr>
      <w:r w:rsidRPr="002F19E9">
        <w:lastRenderedPageBreak/>
        <w:t>Cost</w:t>
      </w:r>
    </w:p>
    <w:p w14:paraId="31725BAE" w14:textId="0B33DDEF" w:rsidR="002F19E9" w:rsidRDefault="002F19E9" w:rsidP="002F19E9">
      <w:r>
        <w:t xml:space="preserve">Graduate tuition and fees are listed at </w:t>
      </w:r>
      <w:hyperlink r:id="rId12" w:history="1">
        <w:r w:rsidRPr="005D0511">
          <w:rPr>
            <w:rStyle w:val="Hyperlink"/>
          </w:rPr>
          <w:t>https://studentservices.ncsu.edu/your-money/tuition-and-fees/graduate-students/</w:t>
        </w:r>
      </w:hyperlink>
      <w:r>
        <w:t>.</w:t>
      </w:r>
    </w:p>
    <w:sectPr w:rsidR="002F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hn Mattingly" w:date="2022-01-27T10:51:00Z" w:initials="JM">
    <w:p w14:paraId="43EA39B5" w14:textId="426F44F5" w:rsidR="002F19E9" w:rsidRDefault="002F19E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Link to certificate brochure</w:t>
      </w:r>
    </w:p>
  </w:comment>
  <w:comment w:id="1" w:author="John Mattingly" w:date="2022-01-27T10:51:00Z" w:initials="JM">
    <w:p w14:paraId="41B53974" w14:textId="0B848AF5" w:rsidR="002F19E9" w:rsidRDefault="002F19E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Link to certificate brochure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EA39B5" w15:done="0"/>
  <w15:commentEx w15:paraId="41B539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9CF795" w16cex:dateUtc="2022-01-27T15:51:00Z"/>
  <w16cex:commentExtensible w16cex:durableId="259CF7A1" w16cex:dateUtc="2022-01-27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A39B5" w16cid:durableId="259CF795"/>
  <w16cid:commentId w16cid:paraId="41B53974" w16cid:durableId="259CF7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attingly">
    <w15:presenceInfo w15:providerId="AD" w15:userId="S::jkmattin@ncsu.edu::467cd9fa-c0a4-4d6a-9e08-166c51ecd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E9"/>
    <w:rsid w:val="002F19E9"/>
    <w:rsid w:val="002F34A8"/>
    <w:rsid w:val="00743D61"/>
    <w:rsid w:val="009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5D1B"/>
  <w15:chartTrackingRefBased/>
  <w15:docId w15:val="{A451C70E-623C-49B3-9D47-68C1F3F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9E9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9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1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9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19E9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ncsu.edu/wp-content/uploads/2015/12/grad-cert-plan-data-entry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hyperlink" Target="https://studentservices.ncsu.edu/your-money/tuition-and-fees/graduate-stude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hyperlink" Target="https://studentservices.ncsu.edu/calendars/academic/" TargetMode="External"/><Relationship Id="rId5" Type="http://schemas.microsoft.com/office/2011/relationships/commentsExtended" Target="commentsExtended.xml"/><Relationship Id="rId15" Type="http://schemas.openxmlformats.org/officeDocument/2006/relationships/theme" Target="theme/theme1.xml"/><Relationship Id="rId10" Type="http://schemas.openxmlformats.org/officeDocument/2006/relationships/hyperlink" Target="https://grad.ncsu.edu/programs/details/?program=NNSP" TargetMode="External"/><Relationship Id="rId4" Type="http://schemas.openxmlformats.org/officeDocument/2006/relationships/comments" Target="comments.xml"/><Relationship Id="rId9" Type="http://schemas.openxmlformats.org/officeDocument/2006/relationships/hyperlink" Target="mailto:jkmattin@ncsu.ed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Mattingly</dc:creator>
  <cp:keywords/>
  <dc:description/>
  <cp:lastModifiedBy>John Mattingly</cp:lastModifiedBy>
  <cp:revision>2</cp:revision>
  <dcterms:created xsi:type="dcterms:W3CDTF">2023-10-12T12:42:00Z</dcterms:created>
  <dcterms:modified xsi:type="dcterms:W3CDTF">2023-10-12T12:42:00Z</dcterms:modified>
</cp:coreProperties>
</file>